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27.03.2023 № 51.</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Информационная безопасность</w:t>
            </w:r>
          </w:p>
          <w:p>
            <w:pPr>
              <w:jc w:val="center"/>
              <w:spacing w:after="0" w:line="240" w:lineRule="auto"/>
              <w:rPr>
                <w:sz w:val="32"/>
                <w:szCs w:val="32"/>
              </w:rPr>
            </w:pPr>
            <w:r>
              <w:rPr>
                <w:rFonts w:ascii="Times New Roman" w:hAnsi="Times New Roman" w:cs="Times New Roman"/>
                <w:color w:val="#000000"/>
                <w:sz w:val="32"/>
                <w:szCs w:val="32"/>
              </w:rPr>
              <w:t> К.М.02.ДВ.02.02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42.03.01 Реклама и связи с общественностью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«Информационные и коммуникационные технологии в сфере продвижения продукции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РЕСУРСАМ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маркетинговый, организационный, технологический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/Шабалин А.М./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«Информационная безопасность»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42.03.01 Реклама и связи с общественностью;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К.М.02.ДВ.02.02 «Информационная безопасность».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«Информационная безопасность»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применять в профессиональной деятельности основные технологические решения, технические средства, приемы и методы онлайн и офлайн коммуникаций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основы использования технологии медиарилейшнз и медиапланирования в онлайн и онлайн среде при реализации коммуникационного продукта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методологию  использования технологии медиарилейшнз и медиапланирования в онлайн и онлайн среде при реализации коммуникационного продукта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основные технологии копирайтинга в онлайн и офлайн среде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особенности использования технологии копирайтинга в онлайн и офлайн среде при подготовке текстов рекламы и (или) связей с общественностью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знать основные технологии организации специальных мероприятий в работе с различными целевыми группами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методологию применения технологий организации специальных мероприятий в работе с различными целевыми группами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знать основные принципы формирования корпоративной культуры организации с помощью основных инструментов внутренних коммуникаций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знать методологию формирования корпоративной культуры организации с помощью основных инструментов внутренних коммуникаций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знать основные современные технические средства и основные технологии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знать методологию использования современных технических средств и основных технологий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использовать  основные технологии медиарилейшнз и медиапланирования в онлайн и онлайн среде при реализации коммуникационного продукта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реализовывать методологию  использования  технологии медиарилейшнз и медиапланирования в онлайн и онлайн среде при реализации коммуникационного продукта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уметь использовать основные технологии копирайтинга в онлайн и офлайн среде</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уметь использовать технологии копирайтинга в онлайн и офлайн среде при подготовке текстов рекламы и (или) связей с общественностью</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уметь применять основные технологии организации специальных мероприятий в работе с различными целевыми группами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уметь выстраивать профессиональную деятельность в соответствии с методологией применения технологий организации специальных мероприятий в работе с различными целевыми группами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уметь применять основные принципы формирования корпоративной культуры организации с помощью основных инструментов внутренних коммуникаций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уметь выстраивать профессиональную деятельность в соответствии с методологией формирования корпоративной культуры организации с помощью основных инструментов внутренних коммуникаций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ПК-4.19 уметь использовать основные современные технические средства и основные технологии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ПК-4.20 уметь выстраивать профессиональную деятельность в соответствии с методологией использования современных технических средств и основных технологий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ПК-4.21 владеть навыками использования  основных технологий медиарилейшнз и медиапланирования в онлайн и онлайн среде при реализации коммуникационного продукта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владеть навыками реализации методологии  использования  технологии медиарилейшнз и медиапланирования в онлайн и онлайн среде при реализации коммуникационного продукта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владеть навыками использования основных технологий копирайтинга в онлайн и офлайн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ПК-4.24 владеть навыками использования технологии копирайтинга в онлайн и офлайн среде при подготовке текстов рекламы и (или) связей с общественностью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ПК-4.25 владеть основными технологиями организации специальных мероприятий в работе с различными целевыми группами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ПК-4.26 владеть навыками работы в соответствии методологией применения технологий организации специальных мероприятий в работе с различными целевыми группами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владеть навыками формирования корпоративной культуры организации с помощью основных инструментов внутренних коммуникаций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владеть навыками работы в соответствии методологией формирования корпоративной культуры организации с помощью основных инструментов внутренних коммуникаций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ПК-4.29 владеть навыками использования основных современных технических средств и основных технологий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ПК-4.30 владеть навыками работы в соответствии методологией использования современных технических средств и основных технологий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основы поиска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методы обработки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использовать основы поиска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использовать методы обработки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навыками использования основ поиска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ПК-5.6 владеть навыками использования методов обработки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К.М.02.ДВ.02.02 «Информационная безопасность» относится к обязательной части, является дисциплиной Блока Б1. «Дисциплины (модули)». Модуль "Информационные технологии и системы в рекламе и связях с общественностью "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Технологии обработки видео, аудио и графической информации</w:t>
            </w:r>
          </w:p>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создания презентационных материалов</w:t>
            </w:r>
          </w:p>
          <w:p>
            <w:pPr>
              <w:jc w:val="center"/>
              <w:spacing w:after="0" w:line="240" w:lineRule="auto"/>
              <w:rPr>
                <w:sz w:val="22"/>
                <w:szCs w:val="22"/>
              </w:rPr>
            </w:pPr>
            <w:r>
              <w:rPr>
                <w:rFonts w:ascii="Times New Roman" w:hAnsi="Times New Roman" w:cs="Times New Roman"/>
                <w:color w:val="#000000"/>
                <w:sz w:val="22"/>
                <w:szCs w:val="22"/>
              </w:rPr>
              <w:t> Математико-статистические методы анализа и прогнозирования поведения потребителей</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Компьютерная графика</w:t>
            </w:r>
          </w:p>
          <w:p>
            <w:pPr>
              <w:jc w:val="center"/>
              <w:spacing w:after="0" w:line="240" w:lineRule="auto"/>
              <w:rPr>
                <w:sz w:val="22"/>
                <w:szCs w:val="22"/>
              </w:rPr>
            </w:pPr>
            <w:r>
              <w:rPr>
                <w:rFonts w:ascii="Times New Roman" w:hAnsi="Times New Roman" w:cs="Times New Roman"/>
                <w:color w:val="#000000"/>
                <w:sz w:val="22"/>
                <w:szCs w:val="22"/>
              </w:rPr>
              <w:t> Вычислительные системы, сети и телекоммуникации  в рекламе и связях с общественностью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ПК-5</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Антивирусные средства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Защита от вирусов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Общие сведения о криптографии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Идентификация и аутентификация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Алгоритмы поведения вирусных и других вредоносных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Алгоритмы предупреждения и обнаружения вирусных угроз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Пакеты антивирусных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Современные антивирусные пакеты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Процедура аутентификации пользователя на основе пароля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Администрирование действий пользователя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Административный уровень обеспечения информационной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Разработка политики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План защиты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Анализ рисков информационной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Обеспечение информационной безопасности в ведущих зарубежных странах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Построение концепции информационной безопасности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Механизмы обеспечения информационной безопасности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сведения о криптографии. Предмет криптографии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Предмет криптографии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Разграничение доступа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Программная реализация криптографических алгоритмов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Основные методы криптографической зашиты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Механизмы контроля целостности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Категории доступа информационных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Информационная безопасность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Информационная безопасность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Лицензирование в области защиты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Составляющие национальных интересов Российской Федерации в информационной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Методы обеспечения информационной безопасности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Методы нарушения конфиденциальности, целостности и доступности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Квалификация несанкционированного доступа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725.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96.9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Защита от вирусов</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Защита от известных вирусов. Защита от неизвестных вирусов. Защита от проявлений вирусов. Обзор возможностей антивирусных средств.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Общие сведения о криптографии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сведения о криптографии. Предмет криптографии. Свойства источника сообщений. Свойства схемы наложения шифра. Свойства источника ключа. Примеры шифрования.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Идентификация и аутентификация</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Электронно-цифровая подпись. Идентификация и аутентификация. Разграничение доступа. Регистрация и аудит</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Разработка политики безопасности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Разработка политики безопасности. Основные этапы анализа риска. Выбор и проверка защитных мер. Планирование мер обеспечения информационной безопасности.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План защиты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 защиты. План обеспечения непрерывной работы и восстановления функционирования автоматизированной системы. Реализация планов.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Предмет криптографии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сведения о криптографии. Предмет криптографии. Свойства источника сообщений. Свойства схемы наложения шифра. Свойства источника ключа. Примеры шифрования.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Разграничение доступа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Электронно-цифровая подпись. Идентификация и аутентификация. Разграничение доступа. Регистрация и аудит.</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Информационная безопасность Российской Федерации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защиты информации. Основные организационно-технических мероприятия по защите информации.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Лицензирование в области защиты информации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Аттестация объектов информации. Сертификация. Категорирование защищаемой информации.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Алгоритмы поведения вирусных и других вредоносных программ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Знакомство с некоторыми алгоритмами поведения вирусных и других вредоносных программ. Разработать программу имитирующую некоторые действия вируса или другой вредоносной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Алгоритмы предупреждения и обнаружения вирусных угроз</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Знакомство с некоторыми алгоритмами предупреждения и обнаружения вирусных угроз. Разработать программу имитирующую некоторые (см. вариант) действия по предупреждению вирусных угроз.</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Пакеты антивирусных программ</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Ознакомление с основными функциями, достоинствами и недостатками современного антивирусного ПО.</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Анализ рисков информационной безопасности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Ознакомление с оценкой риска информационной безопасности. ГОСТ Р ИСО/МЭК ТО 13335-3-2007 «Методы и средства обеспечения безопасности».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Обеспечение информационной безопасности в ведущих зарубежных странах</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Ознакомление с основными принципами обеспечения информационной безопасности в ведущих зарубежных странах.</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Программная реализация криптографических алгоритмов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Знакомство с основными методами криптографической зашиты информации.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Основные методы криптографической зашиты информации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терминов: криптография, ключ, криптоанализ, кодирование, шифр. Криптографические преобразования.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Составляющие национальных интересов Российской Федерации в информационной сфере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Российская Федерация в информационной сфере. Национальные интересы России в информационной сфере. Интересы личности, общества и государства в информационной сфере.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Методы обеспечения информационной безопасности в России</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организационно-технические и экономические методы обеспечения безопасности. Основные законодательные акты России в области защиты информации.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Современные антивирусные пакеты</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современных антивирусных пакетов. Общие методы и средства защиты информации.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Процедура аутентификации пользователя на основе пароля</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технологии аутентификации пользователя на основе пароля. Разработать программу, представляющую собой форму доступа к определённым информационным ресурсам на основе пароля.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Администрирование действий пользователя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технологии аутентификации пользователя на основе пароля. Аутентификация. Идентификация и аутентификация. Авторизация. Пароль.</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Построение концепции информационной безопасности предприятия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Знакомство с основными принципами построения концепции ИБ предприятия, с учетом особенностей его информационной инфраструктуры.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Механизмы обеспечения информационной безопасности предприятия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Знакомство с основными принципами построения концепции ИБ предприятия, с учетом особенностей его информационной инфраструктуры.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Механизмы контроля целостности данных</w:t>
            </w:r>
          </w:p>
        </w:tc>
      </w:tr>
      <w:tr>
        <w:trPr>
          <w:trHeight w:hRule="exact" w:val="21.31518"/>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Изучить порядок вычисления и проверки ЭЦП (электронной цифровой подписи).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Категории доступа информационных ресурсов</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Категории доступа информационных ресурсов. Виды защищаемой информации. Квалификация несанкционированного доступа.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Методы нарушения конфиденциальности, целостности и доступности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Знакомство с основными методами нарушения конфиденциальности, целостности и доступности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Квалификация несанкционированного доступа</w:t>
            </w:r>
          </w:p>
        </w:tc>
      </w:tr>
      <w:tr>
        <w:trPr>
          <w:trHeight w:hRule="exact" w:val="21.31501"/>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Знакомство с основными квалификациями несанкционированного доступа.</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«Информационная безопасность» / Шабалин А.М..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информационной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Галатенко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информационной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978-5-94774-821-5.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http://www.iprbookshop.ru/52209.html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компьютерной</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Эффективные</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Шаньгин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компьютерной</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Эффективные</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978-5-4488-0074-0.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http://www.iprbookshop.ru/63592.html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Артемов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Орел:</w:t>
            </w:r>
            <w:r>
              <w:rPr/>
              <w:t xml:space="preserve"> </w:t>
            </w:r>
            <w:r>
              <w:rPr>
                <w:rFonts w:ascii="Times New Roman" w:hAnsi="Times New Roman" w:cs="Times New Roman"/>
                <w:color w:val="#000000"/>
                <w:sz w:val="24"/>
                <w:szCs w:val="24"/>
              </w:rPr>
              <w:t>Межрегиональная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выживания</w:t>
            </w:r>
            <w:r>
              <w:rPr/>
              <w:t xml:space="preserve"> </w:t>
            </w:r>
            <w:r>
              <w:rPr>
                <w:rFonts w:ascii="Times New Roman" w:hAnsi="Times New Roman" w:cs="Times New Roman"/>
                <w:color w:val="#000000"/>
                <w:sz w:val="24"/>
                <w:szCs w:val="24"/>
              </w:rPr>
              <w:t>(МАБИВ),</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http://www.iprbookshop.ru/33430.html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Шаньгин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Информационная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978-5-4488-0070-2.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http://www.iprbookshop.ru/63594.html</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Защитные</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открытыми</w:t>
            </w:r>
            <w:r>
              <w:rPr/>
              <w:t xml:space="preserve"> </w:t>
            </w:r>
            <w:r>
              <w:rPr>
                <w:rFonts w:ascii="Times New Roman" w:hAnsi="Times New Roman" w:cs="Times New Roman"/>
                <w:color w:val="#000000"/>
                <w:sz w:val="24"/>
                <w:szCs w:val="24"/>
              </w:rPr>
              <w:t>исходными</w:t>
            </w:r>
            <w:r>
              <w:rPr/>
              <w:t xml:space="preserve"> </w:t>
            </w:r>
            <w:r>
              <w:rPr>
                <w:rFonts w:ascii="Times New Roman" w:hAnsi="Times New Roman" w:cs="Times New Roman"/>
                <w:color w:val="#000000"/>
                <w:sz w:val="24"/>
                <w:szCs w:val="24"/>
              </w:rPr>
              <w:t>текстами.</w:t>
            </w:r>
            <w:r>
              <w:rPr/>
              <w:t xml:space="preserve"> </w:t>
            </w:r>
            <w:r>
              <w:rPr>
                <w:rFonts w:ascii="Times New Roman" w:hAnsi="Times New Roman" w:cs="Times New Roman"/>
                <w:color w:val="#000000"/>
                <w:sz w:val="24"/>
                <w:szCs w:val="24"/>
              </w:rPr>
              <w:t>Практическое</w:t>
            </w:r>
            <w:r>
              <w:rPr/>
              <w:t xml:space="preserve"> </w:t>
            </w:r>
            <w:r>
              <w:rPr>
                <w:rFonts w:ascii="Times New Roman" w:hAnsi="Times New Roman" w:cs="Times New Roman"/>
                <w:color w:val="#000000"/>
                <w:sz w:val="24"/>
                <w:szCs w:val="24"/>
              </w:rPr>
              <w:t>руководство</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защитным</w:t>
            </w:r>
            <w:r>
              <w:rPr/>
              <w:t xml:space="preserve"> </w:t>
            </w:r>
            <w:r>
              <w:rPr>
                <w:rFonts w:ascii="Times New Roman" w:hAnsi="Times New Roman" w:cs="Times New Roman"/>
                <w:color w:val="#000000"/>
                <w:sz w:val="24"/>
                <w:szCs w:val="24"/>
              </w:rPr>
              <w:t>приложениям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Тони</w:t>
            </w:r>
            <w:r>
              <w:rPr/>
              <w:t xml:space="preserve"> </w:t>
            </w:r>
            <w:r>
              <w:rPr>
                <w:rFonts w:ascii="Times New Roman" w:hAnsi="Times New Roman" w:cs="Times New Roman"/>
                <w:color w:val="#000000"/>
                <w:sz w:val="24"/>
                <w:szCs w:val="24"/>
              </w:rPr>
              <w:t>Хаулет,</w:t>
            </w:r>
            <w:r>
              <w:rPr/>
              <w:t xml:space="preserve"> </w:t>
            </w:r>
            <w:r>
              <w:rPr>
                <w:rFonts w:ascii="Times New Roman" w:hAnsi="Times New Roman" w:cs="Times New Roman"/>
                <w:color w:val="#000000"/>
                <w:sz w:val="24"/>
                <w:szCs w:val="24"/>
              </w:rPr>
              <w:t>Галатенко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Защитные</w:t>
            </w:r>
            <w:r>
              <w:rPr/>
              <w:t xml:space="preserve"> </w:t>
            </w:r>
            <w:r>
              <w:rPr>
                <w:rFonts w:ascii="Times New Roman" w:hAnsi="Times New Roman" w:cs="Times New Roman"/>
                <w:color w:val="#000000"/>
                <w:sz w:val="24"/>
                <w:szCs w:val="24"/>
              </w:rPr>
              <w:t>средства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открытыми</w:t>
            </w:r>
            <w:r>
              <w:rPr/>
              <w:t xml:space="preserve"> </w:t>
            </w:r>
            <w:r>
              <w:rPr>
                <w:rFonts w:ascii="Times New Roman" w:hAnsi="Times New Roman" w:cs="Times New Roman"/>
                <w:color w:val="#000000"/>
                <w:sz w:val="24"/>
                <w:szCs w:val="24"/>
              </w:rPr>
              <w:t>исходными</w:t>
            </w:r>
            <w:r>
              <w:rPr/>
              <w:t xml:space="preserve"> </w:t>
            </w:r>
            <w:r>
              <w:rPr>
                <w:rFonts w:ascii="Times New Roman" w:hAnsi="Times New Roman" w:cs="Times New Roman"/>
                <w:color w:val="#000000"/>
                <w:sz w:val="24"/>
                <w:szCs w:val="24"/>
              </w:rPr>
              <w:t>текстами.</w:t>
            </w:r>
            <w:r>
              <w:rPr/>
              <w:t xml:space="preserve"> </w:t>
            </w:r>
            <w:r>
              <w:rPr>
                <w:rFonts w:ascii="Times New Roman" w:hAnsi="Times New Roman" w:cs="Times New Roman"/>
                <w:color w:val="#000000"/>
                <w:sz w:val="24"/>
                <w:szCs w:val="24"/>
              </w:rPr>
              <w:t>Практическое</w:t>
            </w:r>
            <w:r>
              <w:rPr/>
              <w:t xml:space="preserve"> </w:t>
            </w:r>
            <w:r>
              <w:rPr>
                <w:rFonts w:ascii="Times New Roman" w:hAnsi="Times New Roman" w:cs="Times New Roman"/>
                <w:color w:val="#000000"/>
                <w:sz w:val="24"/>
                <w:szCs w:val="24"/>
              </w:rPr>
              <w:t>руководство</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защитным</w:t>
            </w:r>
            <w:r>
              <w:rPr/>
              <w:t xml:space="preserve"> </w:t>
            </w:r>
            <w:r>
              <w:rPr>
                <w:rFonts w:ascii="Times New Roman" w:hAnsi="Times New Roman" w:cs="Times New Roman"/>
                <w:color w:val="#000000"/>
                <w:sz w:val="24"/>
                <w:szCs w:val="24"/>
              </w:rPr>
              <w:t>приложениям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978-5-4487-0065-1.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http://www.iprbookshop.ru/67392.html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367.10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063.2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2023-2024_ФГОС3++2023_Бак-ОФО-РСО(23)_plx_Информационная безопасность</dc:title>
  <dc:creator>FastReport.NET</dc:creator>
</cp:coreProperties>
</file>